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90" w:rsidRDefault="00F71890" w:rsidP="00D77274">
      <w:pPr>
        <w:keepNext/>
        <w:keepLines/>
        <w:spacing w:after="0" w:line="240" w:lineRule="auto"/>
        <w:ind w:firstLine="0"/>
        <w:jc w:val="right"/>
        <w:rPr>
          <w:rStyle w:val="13"/>
          <w:sz w:val="26"/>
          <w:szCs w:val="26"/>
        </w:rPr>
      </w:pPr>
      <w:r w:rsidRPr="000034D2">
        <w:rPr>
          <w:rStyle w:val="13"/>
          <w:sz w:val="26"/>
          <w:szCs w:val="26"/>
        </w:rPr>
        <w:t>.</w:t>
      </w:r>
      <w:r w:rsidR="008A2893">
        <w:rPr>
          <w:rStyle w:val="13"/>
          <w:sz w:val="26"/>
          <w:szCs w:val="26"/>
        </w:rPr>
        <w:t>Приложение 1</w:t>
      </w:r>
    </w:p>
    <w:p w:rsidR="002E75AC" w:rsidRPr="000034D2" w:rsidRDefault="002E75AC" w:rsidP="00D77274">
      <w:pPr>
        <w:keepNext/>
        <w:keepLines/>
        <w:spacing w:after="0" w:line="240" w:lineRule="auto"/>
        <w:ind w:firstLine="0"/>
        <w:jc w:val="right"/>
        <w:rPr>
          <w:rStyle w:val="13"/>
          <w:sz w:val="26"/>
          <w:szCs w:val="26"/>
        </w:rPr>
      </w:pPr>
      <w:r>
        <w:rPr>
          <w:rStyle w:val="13"/>
          <w:sz w:val="26"/>
          <w:szCs w:val="26"/>
        </w:rPr>
        <w:t>к приказу от 01.10.2020 № 03-02-</w:t>
      </w:r>
      <w:r w:rsidR="00920E1E">
        <w:rPr>
          <w:rStyle w:val="13"/>
          <w:sz w:val="26"/>
          <w:szCs w:val="26"/>
        </w:rPr>
        <w:t>384/1</w:t>
      </w:r>
    </w:p>
    <w:p w:rsidR="00F71890" w:rsidRPr="000034D2" w:rsidRDefault="00F71890" w:rsidP="00D77274">
      <w:pPr>
        <w:keepNext/>
        <w:keepLines/>
        <w:spacing w:after="0" w:line="240" w:lineRule="auto"/>
        <w:ind w:firstLine="0"/>
        <w:jc w:val="right"/>
        <w:rPr>
          <w:rStyle w:val="13"/>
          <w:sz w:val="26"/>
          <w:szCs w:val="26"/>
        </w:rPr>
      </w:pPr>
    </w:p>
    <w:p w:rsidR="00F71890" w:rsidRPr="000034D2" w:rsidRDefault="00F71890" w:rsidP="008A2893">
      <w:pPr>
        <w:keepNext/>
        <w:keepLines/>
        <w:spacing w:after="0" w:line="240" w:lineRule="auto"/>
        <w:ind w:left="0" w:firstLine="0"/>
        <w:jc w:val="center"/>
        <w:rPr>
          <w:rStyle w:val="13"/>
          <w:b/>
          <w:sz w:val="28"/>
          <w:szCs w:val="28"/>
        </w:rPr>
      </w:pPr>
      <w:r w:rsidRPr="000034D2">
        <w:rPr>
          <w:rStyle w:val="13"/>
          <w:b/>
          <w:sz w:val="28"/>
          <w:szCs w:val="28"/>
        </w:rPr>
        <w:t>Порядок уведомления о возможном конфликте интересов и способах его урегулирования</w:t>
      </w:r>
    </w:p>
    <w:p w:rsidR="00F71890" w:rsidRPr="000034D2" w:rsidRDefault="00F71890" w:rsidP="008A2893">
      <w:pPr>
        <w:keepNext/>
        <w:keepLines/>
        <w:spacing w:after="0" w:line="240" w:lineRule="auto"/>
        <w:ind w:firstLine="0"/>
        <w:jc w:val="center"/>
        <w:rPr>
          <w:rStyle w:val="13"/>
          <w:b/>
          <w:sz w:val="28"/>
          <w:szCs w:val="28"/>
        </w:rPr>
      </w:pPr>
    </w:p>
    <w:p w:rsidR="00F71890" w:rsidRPr="000034D2" w:rsidRDefault="00F71890" w:rsidP="008A2893">
      <w:pPr>
        <w:keepNext/>
        <w:keepLines/>
        <w:spacing w:after="0" w:line="240" w:lineRule="auto"/>
        <w:ind w:left="0" w:firstLine="0"/>
        <w:jc w:val="center"/>
        <w:rPr>
          <w:b/>
          <w:szCs w:val="28"/>
        </w:rPr>
      </w:pPr>
      <w:r w:rsidRPr="000034D2">
        <w:rPr>
          <w:rStyle w:val="13"/>
          <w:b/>
          <w:sz w:val="28"/>
          <w:szCs w:val="28"/>
        </w:rPr>
        <w:t>1. Общие положения</w:t>
      </w:r>
    </w:p>
    <w:p w:rsidR="00F71890" w:rsidRPr="00F71890" w:rsidRDefault="00F71890" w:rsidP="008A2893">
      <w:pPr>
        <w:numPr>
          <w:ilvl w:val="0"/>
          <w:numId w:val="16"/>
        </w:numPr>
        <w:tabs>
          <w:tab w:val="left" w:pos="880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Настоящим Порядком уведомления о возможном конфликте интересов и способах его урегулирования (далее </w:t>
      </w:r>
      <w:r w:rsidRPr="00F71890">
        <w:rPr>
          <w:rStyle w:val="21"/>
          <w:sz w:val="28"/>
          <w:szCs w:val="28"/>
        </w:rPr>
        <w:t xml:space="preserve">- </w:t>
      </w:r>
      <w:r w:rsidRPr="00F71890">
        <w:rPr>
          <w:szCs w:val="28"/>
        </w:rPr>
        <w:t xml:space="preserve">Порядок), устанавливается порядок уведомления и принятия сотрудниками муниципального </w:t>
      </w:r>
      <w:r w:rsidR="008A2893">
        <w:rPr>
          <w:szCs w:val="28"/>
        </w:rPr>
        <w:t>автономного</w:t>
      </w:r>
      <w:r w:rsidRPr="00F71890">
        <w:rPr>
          <w:szCs w:val="28"/>
        </w:rPr>
        <w:t xml:space="preserve"> общеобразовательного учреждения «</w:t>
      </w:r>
      <w:r w:rsidR="008A2893">
        <w:rPr>
          <w:szCs w:val="28"/>
        </w:rPr>
        <w:t>С</w:t>
      </w:r>
      <w:r w:rsidRPr="00F71890">
        <w:rPr>
          <w:szCs w:val="28"/>
        </w:rPr>
        <w:t>редняя школа</w:t>
      </w:r>
      <w:r w:rsidR="008A2893">
        <w:rPr>
          <w:szCs w:val="28"/>
        </w:rPr>
        <w:t xml:space="preserve"> № 17 (</w:t>
      </w:r>
      <w:r w:rsidRPr="00F71890">
        <w:rPr>
          <w:szCs w:val="28"/>
        </w:rPr>
        <w:t>далее – Школа) мер по предотвращению возможности возникновения конфликта интересов и способах его урегулированию.</w:t>
      </w:r>
    </w:p>
    <w:p w:rsidR="00F71890" w:rsidRPr="00F71890" w:rsidRDefault="00F71890" w:rsidP="008A2893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Настоящий Порядок разработан в соответствии с Федеральным законом от 25.12.2008 № </w:t>
      </w:r>
      <w:r w:rsidRPr="00F71890">
        <w:rPr>
          <w:rStyle w:val="31"/>
          <w:sz w:val="28"/>
          <w:szCs w:val="28"/>
        </w:rPr>
        <w:t xml:space="preserve">27Э-ФЗ «О </w:t>
      </w:r>
      <w:r w:rsidRPr="00F71890">
        <w:rPr>
          <w:szCs w:val="28"/>
        </w:rPr>
        <w:t>противодействии коррупции», законом Кемеровской области от 08.05.2007 №57-03 «О противодействии коррупции».</w:t>
      </w:r>
    </w:p>
    <w:p w:rsidR="00F71890" w:rsidRPr="00F71890" w:rsidRDefault="00F71890" w:rsidP="008A2893">
      <w:pPr>
        <w:numPr>
          <w:ilvl w:val="0"/>
          <w:numId w:val="16"/>
        </w:numPr>
        <w:tabs>
          <w:tab w:val="left" w:pos="842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Сотрудники </w:t>
      </w:r>
      <w:r w:rsidRPr="00F71890">
        <w:rPr>
          <w:rStyle w:val="21"/>
          <w:rFonts w:eastAsia="Arial Unicode MS"/>
          <w:sz w:val="28"/>
          <w:szCs w:val="28"/>
        </w:rPr>
        <w:t xml:space="preserve">Школы </w:t>
      </w:r>
      <w:r w:rsidRPr="00F71890">
        <w:rPr>
          <w:szCs w:val="28"/>
        </w:rPr>
        <w:t xml:space="preserve">обязаны принимать меры по недопущению любой </w:t>
      </w:r>
      <w:r w:rsidRPr="00F71890">
        <w:rPr>
          <w:rStyle w:val="31"/>
          <w:sz w:val="28"/>
          <w:szCs w:val="28"/>
        </w:rPr>
        <w:t xml:space="preserve">возможности </w:t>
      </w:r>
      <w:r w:rsidRPr="00F71890">
        <w:rPr>
          <w:szCs w:val="28"/>
        </w:rPr>
        <w:t>возникновения конфликта интересов.</w:t>
      </w:r>
    </w:p>
    <w:p w:rsidR="00F71890" w:rsidRPr="00F71890" w:rsidRDefault="00F71890" w:rsidP="008A2893">
      <w:pPr>
        <w:tabs>
          <w:tab w:val="left" w:pos="842"/>
        </w:tabs>
        <w:spacing w:line="240" w:lineRule="auto"/>
        <w:ind w:left="709"/>
        <w:rPr>
          <w:szCs w:val="28"/>
        </w:rPr>
      </w:pPr>
    </w:p>
    <w:p w:rsidR="00F71890" w:rsidRPr="000034D2" w:rsidRDefault="00F71890" w:rsidP="008A2893">
      <w:pPr>
        <w:keepNext/>
        <w:keepLines/>
        <w:spacing w:after="0" w:line="240" w:lineRule="auto"/>
        <w:ind w:firstLine="0"/>
        <w:jc w:val="center"/>
        <w:rPr>
          <w:b/>
          <w:szCs w:val="28"/>
        </w:rPr>
      </w:pPr>
      <w:r w:rsidRPr="000034D2">
        <w:rPr>
          <w:rStyle w:val="13"/>
          <w:b/>
          <w:sz w:val="28"/>
          <w:szCs w:val="28"/>
        </w:rPr>
        <w:t>2. Порядок принятия мер по предотвращению н урегулированию конфликта интересов</w:t>
      </w:r>
    </w:p>
    <w:p w:rsidR="00F71890" w:rsidRPr="00F71890" w:rsidRDefault="00F71890" w:rsidP="008A2893">
      <w:pPr>
        <w:numPr>
          <w:ilvl w:val="0"/>
          <w:numId w:val="17"/>
        </w:numPr>
        <w:tabs>
          <w:tab w:val="left" w:pos="861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>Предотвращение и урегулирование конфликта интересов предусматривает следующие меры.</w:t>
      </w:r>
    </w:p>
    <w:p w:rsidR="00F71890" w:rsidRPr="00F71890" w:rsidRDefault="00F71890" w:rsidP="008A2893">
      <w:pPr>
        <w:numPr>
          <w:ilvl w:val="0"/>
          <w:numId w:val="18"/>
        </w:numPr>
        <w:tabs>
          <w:tab w:val="left" w:pos="1029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Уведомление </w:t>
      </w:r>
      <w:r w:rsidRPr="00F71890">
        <w:rPr>
          <w:szCs w:val="28"/>
        </w:rPr>
        <w:t>сотрудником непосредственного заместителя директора о возможности возникновения конфликта интересов или о возникшем конфликте интересов, стороной которого он является.</w:t>
      </w:r>
    </w:p>
    <w:p w:rsidR="00F71890" w:rsidRPr="00F71890" w:rsidRDefault="00F71890" w:rsidP="008A2893">
      <w:pPr>
        <w:numPr>
          <w:ilvl w:val="0"/>
          <w:numId w:val="18"/>
        </w:numPr>
        <w:tabs>
          <w:tab w:val="left" w:pos="1048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>Рассмотрение уведомления сотрудника о возможности возникновения конфликта интересов или о возникшем конфликте интересов.</w:t>
      </w:r>
    </w:p>
    <w:p w:rsidR="00F71890" w:rsidRPr="00F71890" w:rsidRDefault="00F71890" w:rsidP="008A2893">
      <w:pPr>
        <w:numPr>
          <w:ilvl w:val="0"/>
          <w:numId w:val="18"/>
        </w:numPr>
        <w:tabs>
          <w:tab w:val="left" w:pos="1014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Принятие </w:t>
      </w:r>
      <w:r w:rsidRPr="00F71890">
        <w:rPr>
          <w:szCs w:val="28"/>
        </w:rPr>
        <w:t>по результатам рассмотрения уведомления мер по предотвращению и урегулированию конфликта интересов.</w:t>
      </w:r>
    </w:p>
    <w:p w:rsidR="00F71890" w:rsidRPr="00F71890" w:rsidRDefault="00F71890" w:rsidP="008A2893">
      <w:pPr>
        <w:numPr>
          <w:ilvl w:val="0"/>
          <w:numId w:val="18"/>
        </w:numPr>
        <w:tabs>
          <w:tab w:val="left" w:pos="100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Осуществление контроля </w:t>
      </w:r>
      <w:r w:rsidRPr="00F71890">
        <w:rPr>
          <w:szCs w:val="28"/>
        </w:rPr>
        <w:t xml:space="preserve">за принятием мер по предотвращению и урегулированию конфликта </w:t>
      </w:r>
      <w:r w:rsidRPr="00F71890">
        <w:rPr>
          <w:rStyle w:val="31"/>
          <w:sz w:val="28"/>
          <w:szCs w:val="28"/>
        </w:rPr>
        <w:t>интересов.</w:t>
      </w:r>
    </w:p>
    <w:p w:rsidR="00F71890" w:rsidRPr="00F71890" w:rsidRDefault="00F71890" w:rsidP="008A289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Сотрудник </w:t>
      </w:r>
      <w:r w:rsidRPr="00F71890">
        <w:rPr>
          <w:rStyle w:val="31"/>
          <w:sz w:val="28"/>
          <w:szCs w:val="28"/>
        </w:rPr>
        <w:t xml:space="preserve">обязан в </w:t>
      </w:r>
      <w:r w:rsidR="008A2893">
        <w:rPr>
          <w:szCs w:val="28"/>
        </w:rPr>
        <w:t>письменной форме</w:t>
      </w:r>
      <w:r w:rsidRPr="00F71890">
        <w:rPr>
          <w:szCs w:val="28"/>
        </w:rPr>
        <w:t xml:space="preserve"> уведомить своего непосредственного заместителя директора </w:t>
      </w:r>
      <w:r w:rsidRPr="00F71890">
        <w:rPr>
          <w:rStyle w:val="31"/>
          <w:sz w:val="28"/>
          <w:szCs w:val="28"/>
        </w:rPr>
        <w:t xml:space="preserve">о </w:t>
      </w:r>
      <w:r w:rsidRPr="00F71890">
        <w:rPr>
          <w:szCs w:val="28"/>
        </w:rPr>
        <w:t>возникшем конфликте интересов или о возможности его возникновения, как только ему станет об этом известно.</w:t>
      </w:r>
    </w:p>
    <w:p w:rsidR="00F71890" w:rsidRPr="00F71890" w:rsidRDefault="00F71890" w:rsidP="008A2893">
      <w:pPr>
        <w:spacing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В </w:t>
      </w:r>
      <w:r w:rsidRPr="00F71890">
        <w:rPr>
          <w:szCs w:val="28"/>
        </w:rPr>
        <w:t xml:space="preserve">случае нахождения сотрудника не при исполнении им должностных обязанностей и вне </w:t>
      </w:r>
      <w:r w:rsidRPr="00F71890">
        <w:rPr>
          <w:rStyle w:val="31"/>
          <w:sz w:val="28"/>
          <w:szCs w:val="28"/>
        </w:rPr>
        <w:t xml:space="preserve">места работы он </w:t>
      </w:r>
      <w:r w:rsidRPr="00F71890">
        <w:rPr>
          <w:szCs w:val="28"/>
        </w:rPr>
        <w:t>уведомляет в письменной форме своего непосредственного заместителя директора о возникшем конфликте интересов или о возможности его возникновения по прибытии к месту постоянной работы.</w:t>
      </w:r>
    </w:p>
    <w:p w:rsidR="00F71890" w:rsidRPr="00F71890" w:rsidRDefault="00F71890" w:rsidP="008A2893">
      <w:pPr>
        <w:numPr>
          <w:ilvl w:val="0"/>
          <w:numId w:val="17"/>
        </w:numPr>
        <w:tabs>
          <w:tab w:val="left" w:pos="890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>Непосредственный заместитель директора (представитель работодателя), если ему стало известно о возникновении у сотрудника личной заинтересованности, которая приводит или может привести к конфликту интересов, обязан принять меры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по предотвращению и урегулированию конфликта интересов.</w:t>
      </w:r>
    </w:p>
    <w:p w:rsidR="00F71890" w:rsidRPr="00F71890" w:rsidRDefault="00F71890" w:rsidP="008A2893">
      <w:pPr>
        <w:numPr>
          <w:ilvl w:val="0"/>
          <w:numId w:val="17"/>
        </w:numPr>
        <w:tabs>
          <w:tab w:val="left" w:pos="822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lastRenderedPageBreak/>
        <w:t>В случае если непосредственный заместитель директора не обладает необходимыми должностными полномочиями для принятия конкретных мер по предотвращению или урегулированию конфликта интересов, он передает уведомление и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предложения о принятии мер по предотвращению и урегулированию конфликта интересов руководителю.</w:t>
      </w:r>
    </w:p>
    <w:p w:rsidR="00F71890" w:rsidRPr="00F71890" w:rsidRDefault="00F71890" w:rsidP="008A2893">
      <w:pPr>
        <w:spacing w:line="240" w:lineRule="auto"/>
        <w:ind w:left="0" w:firstLine="567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В случае если предотвращение или урегулирование конфликта интересов требует принятия мер, связанных с изменением условий трудового договора сотрудника, непосредственный заместитель директора передает уведомление и предложения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о принятии мер по предотвращению и урегулированию конфликта интересов работодателю.</w:t>
      </w:r>
    </w:p>
    <w:p w:rsidR="00F71890" w:rsidRPr="00F71890" w:rsidRDefault="00F71890" w:rsidP="008A2893">
      <w:pPr>
        <w:numPr>
          <w:ilvl w:val="0"/>
          <w:numId w:val="17"/>
        </w:numPr>
        <w:tabs>
          <w:tab w:val="left" w:pos="817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Уведомление должно быть принято к рассмотрению непосредственным заместителем директора в день его поступления. При поступлении уведомления в выходные и нерабочие праздничные дни оно должно быть рассмотрено не позднее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первого рабочего дня, следующего за днем его поступления.</w:t>
      </w:r>
    </w:p>
    <w:p w:rsidR="00F71890" w:rsidRPr="00F71890" w:rsidRDefault="00F71890" w:rsidP="008A2893">
      <w:pPr>
        <w:numPr>
          <w:ilvl w:val="0"/>
          <w:numId w:val="17"/>
        </w:numPr>
        <w:tabs>
          <w:tab w:val="left" w:pos="841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Непосредственным заместителем директора на основании анализа поступивших материалов принимается одно из следующих решений.</w:t>
      </w:r>
    </w:p>
    <w:p w:rsidR="00F71890" w:rsidRPr="00F71890" w:rsidRDefault="00F71890" w:rsidP="008A2893">
      <w:pPr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 предложении сотруднику отказаться от полученной или предполагаемой к получению выгоды, явившейся причиной возникновения конфликта интересов.</w:t>
      </w:r>
    </w:p>
    <w:p w:rsidR="00F71890" w:rsidRPr="00F71890" w:rsidRDefault="00F71890" w:rsidP="008A2893">
      <w:pPr>
        <w:numPr>
          <w:ilvl w:val="0"/>
          <w:numId w:val="19"/>
        </w:numPr>
        <w:tabs>
          <w:tab w:val="left" w:pos="975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усилении контроля за исполнением сотрудником своих должностных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обязанностей, при выполнении которых может возникнуть конфликт интересов.</w:t>
      </w:r>
    </w:p>
    <w:p w:rsidR="00F71890" w:rsidRPr="00F71890" w:rsidRDefault="00F71890" w:rsidP="008A2893">
      <w:pPr>
        <w:numPr>
          <w:ilvl w:val="0"/>
          <w:numId w:val="19"/>
        </w:numPr>
        <w:tabs>
          <w:tab w:val="left" w:pos="975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ограничении доступа сотрудника к конкретной информации, обладание которой может привести к конфликту интересов.</w:t>
      </w:r>
    </w:p>
    <w:p w:rsidR="00F71890" w:rsidRPr="00F71890" w:rsidRDefault="00F71890" w:rsidP="008A2893">
      <w:pPr>
        <w:numPr>
          <w:ilvl w:val="0"/>
          <w:numId w:val="19"/>
        </w:numPr>
        <w:tabs>
          <w:tab w:val="left" w:pos="98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отстранении сотрудника от исполнения поручения, которое приводит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или может привести к возникновению конфликта интересов, а также от участия в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обсуждении и процессе принятия решений по указанному поручению.</w:t>
      </w:r>
    </w:p>
    <w:p w:rsidR="00F71890" w:rsidRPr="00F71890" w:rsidRDefault="00F71890" w:rsidP="008A2893">
      <w:pPr>
        <w:numPr>
          <w:ilvl w:val="0"/>
          <w:numId w:val="19"/>
        </w:numPr>
        <w:tabs>
          <w:tab w:val="left" w:pos="968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 внесении изменений в должностную инструкцию сотрудника.</w:t>
      </w:r>
    </w:p>
    <w:p w:rsidR="00F71890" w:rsidRPr="00F71890" w:rsidRDefault="00F71890" w:rsidP="008A2893">
      <w:pPr>
        <w:numPr>
          <w:ilvl w:val="0"/>
          <w:numId w:val="19"/>
        </w:numPr>
        <w:tabs>
          <w:tab w:val="left" w:pos="966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оставлении уведомления без дальнейшего реагирования, в случае если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информация о возможности возникновения или возникновении конфликта интересов не подтвердилась.</w:t>
      </w:r>
    </w:p>
    <w:p w:rsidR="00F71890" w:rsidRPr="0051676F" w:rsidRDefault="00F71890" w:rsidP="008A2893">
      <w:pPr>
        <w:numPr>
          <w:ilvl w:val="0"/>
          <w:numId w:val="17"/>
        </w:numPr>
        <w:tabs>
          <w:tab w:val="left" w:pos="836"/>
        </w:tabs>
        <w:spacing w:after="0" w:line="240" w:lineRule="auto"/>
        <w:ind w:left="0" w:firstLine="709"/>
        <w:rPr>
          <w:rStyle w:val="4"/>
          <w:spacing w:val="0"/>
          <w:sz w:val="28"/>
          <w:szCs w:val="28"/>
          <w:shd w:val="clear" w:color="auto" w:fill="auto"/>
        </w:rPr>
      </w:pPr>
      <w:r w:rsidRPr="00F71890">
        <w:rPr>
          <w:rStyle w:val="4"/>
          <w:spacing w:val="0"/>
          <w:sz w:val="28"/>
          <w:szCs w:val="28"/>
        </w:rPr>
        <w:t xml:space="preserve">Непосредственный заместитель директора принимает решение по результатам не позднее пяти рабочих дней </w:t>
      </w:r>
      <w:proofErr w:type="gramStart"/>
      <w:r w:rsidRPr="00F71890">
        <w:rPr>
          <w:rStyle w:val="4"/>
          <w:spacing w:val="0"/>
          <w:sz w:val="28"/>
          <w:szCs w:val="28"/>
        </w:rPr>
        <w:t>с даты регистрации</w:t>
      </w:r>
      <w:proofErr w:type="gramEnd"/>
      <w:r w:rsidRPr="00F71890">
        <w:rPr>
          <w:rStyle w:val="4"/>
          <w:spacing w:val="0"/>
          <w:sz w:val="28"/>
          <w:szCs w:val="28"/>
        </w:rPr>
        <w:t xml:space="preserve"> уведомления и информирует о принятом решении сотрудника.</w:t>
      </w:r>
    </w:p>
    <w:p w:rsidR="0051676F" w:rsidRPr="00F71890" w:rsidRDefault="0051676F" w:rsidP="0051676F">
      <w:pPr>
        <w:tabs>
          <w:tab w:val="left" w:pos="836"/>
        </w:tabs>
        <w:spacing w:after="0" w:line="240" w:lineRule="auto"/>
        <w:ind w:left="709" w:firstLine="0"/>
        <w:rPr>
          <w:szCs w:val="28"/>
        </w:rPr>
      </w:pPr>
    </w:p>
    <w:p w:rsidR="00F71890" w:rsidRPr="008A2893" w:rsidRDefault="00F71890" w:rsidP="008A2893">
      <w:pPr>
        <w:pStyle w:val="a8"/>
        <w:rPr>
          <w:b/>
        </w:rPr>
      </w:pPr>
      <w:r w:rsidRPr="000034D2">
        <w:rPr>
          <w:rStyle w:val="23"/>
          <w:b/>
          <w:sz w:val="28"/>
          <w:szCs w:val="28"/>
        </w:rPr>
        <w:t xml:space="preserve">3. </w:t>
      </w:r>
      <w:r w:rsidRPr="008A2893">
        <w:rPr>
          <w:b/>
        </w:rPr>
        <w:t>Порядок регистрации и учета уведомления</w:t>
      </w:r>
    </w:p>
    <w:p w:rsidR="00F71890" w:rsidRPr="00F71890" w:rsidRDefault="00F71890" w:rsidP="008A2893">
      <w:pPr>
        <w:numPr>
          <w:ilvl w:val="0"/>
          <w:numId w:val="20"/>
        </w:numPr>
        <w:tabs>
          <w:tab w:val="left" w:pos="812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Сотрудник может передать уведомление непосредственно заместителю директора или директору.</w:t>
      </w:r>
    </w:p>
    <w:p w:rsidR="00F71890" w:rsidRPr="00F71890" w:rsidRDefault="00F71890" w:rsidP="008A2893">
      <w:pPr>
        <w:numPr>
          <w:ilvl w:val="0"/>
          <w:numId w:val="20"/>
        </w:numPr>
        <w:tabs>
          <w:tab w:val="left" w:pos="898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 xml:space="preserve">Поступившее от сотрудника уведомление подлежит обязательной регистрации в журнале </w:t>
      </w:r>
      <w:r w:rsidR="00F433F0">
        <w:rPr>
          <w:rStyle w:val="4"/>
          <w:spacing w:val="0"/>
          <w:sz w:val="28"/>
          <w:szCs w:val="28"/>
        </w:rPr>
        <w:t xml:space="preserve">регистрации </w:t>
      </w:r>
      <w:bookmarkStart w:id="0" w:name="_GoBack"/>
      <w:bookmarkEnd w:id="0"/>
      <w:r w:rsidRPr="00F71890">
        <w:rPr>
          <w:rStyle w:val="4"/>
          <w:spacing w:val="0"/>
          <w:sz w:val="28"/>
          <w:szCs w:val="28"/>
        </w:rPr>
        <w:t>уведомлений.</w:t>
      </w:r>
    </w:p>
    <w:p w:rsidR="00F71890" w:rsidRPr="00F71890" w:rsidRDefault="00F71890" w:rsidP="008A2893">
      <w:pPr>
        <w:numPr>
          <w:ilvl w:val="0"/>
          <w:numId w:val="20"/>
        </w:numPr>
        <w:tabs>
          <w:tab w:val="left" w:pos="826"/>
        </w:tabs>
        <w:spacing w:after="0" w:line="240" w:lineRule="auto"/>
        <w:ind w:left="0" w:firstLine="709"/>
        <w:rPr>
          <w:rStyle w:val="4"/>
          <w:spacing w:val="0"/>
          <w:sz w:val="28"/>
          <w:szCs w:val="28"/>
        </w:rPr>
      </w:pPr>
      <w:r w:rsidRPr="00F71890">
        <w:rPr>
          <w:rStyle w:val="4"/>
          <w:spacing w:val="0"/>
          <w:sz w:val="28"/>
          <w:szCs w:val="28"/>
        </w:rPr>
        <w:t xml:space="preserve">Регистрация и учет уведомлений и их копий осуществляется с обеспечением дополнительных мер по ограничению доступа к регистрационным </w:t>
      </w:r>
      <w:r w:rsidRPr="00F71890">
        <w:rPr>
          <w:rStyle w:val="4"/>
          <w:spacing w:val="0"/>
          <w:sz w:val="28"/>
          <w:szCs w:val="28"/>
        </w:rPr>
        <w:lastRenderedPageBreak/>
        <w:t>и учетным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данным. Отказ в принятии, регистрации и учете уведомления не допускается.</w:t>
      </w:r>
    </w:p>
    <w:p w:rsidR="00F71890" w:rsidRPr="00F71890" w:rsidRDefault="00F71890" w:rsidP="008A2893">
      <w:pPr>
        <w:pStyle w:val="a4"/>
        <w:numPr>
          <w:ilvl w:val="0"/>
          <w:numId w:val="20"/>
        </w:numPr>
        <w:ind w:left="0" w:firstLine="709"/>
      </w:pPr>
      <w:r w:rsidRPr="008A2893">
        <w:rPr>
          <w:rStyle w:val="6"/>
          <w:sz w:val="28"/>
          <w:szCs w:val="28"/>
        </w:rPr>
        <w:t>Запрещается отражать в Журнале сведения о частной жизни сотрудника, передавшего или направившего уведомление, а также сведения, составляющие его личную и семейную тайну.</w:t>
      </w:r>
    </w:p>
    <w:p w:rsidR="00F71890" w:rsidRPr="0051676F" w:rsidRDefault="00F71890" w:rsidP="008A2893">
      <w:pPr>
        <w:numPr>
          <w:ilvl w:val="0"/>
          <w:numId w:val="20"/>
        </w:numPr>
        <w:tabs>
          <w:tab w:val="left" w:pos="870"/>
        </w:tabs>
        <w:spacing w:after="0" w:line="240" w:lineRule="auto"/>
        <w:ind w:left="0" w:firstLine="709"/>
        <w:rPr>
          <w:rStyle w:val="6"/>
          <w:spacing w:val="0"/>
          <w:sz w:val="28"/>
          <w:szCs w:val="28"/>
          <w:shd w:val="clear" w:color="auto" w:fill="auto"/>
        </w:rPr>
      </w:pPr>
      <w:r w:rsidRPr="00F71890">
        <w:rPr>
          <w:rStyle w:val="6"/>
          <w:sz w:val="28"/>
          <w:szCs w:val="28"/>
        </w:rPr>
        <w:t xml:space="preserve">Уведомления вместе с информацией о принятых решениях и другие материалы по ним хранятся </w:t>
      </w:r>
      <w:proofErr w:type="gramStart"/>
      <w:r w:rsidRPr="00F71890">
        <w:rPr>
          <w:rStyle w:val="6"/>
          <w:sz w:val="28"/>
          <w:szCs w:val="28"/>
        </w:rPr>
        <w:t xml:space="preserve">в отделе в помещении </w:t>
      </w:r>
      <w:r w:rsidRPr="00F71890">
        <w:rPr>
          <w:rStyle w:val="21"/>
          <w:rFonts w:eastAsia="Arial Unicode MS"/>
          <w:sz w:val="28"/>
          <w:szCs w:val="28"/>
        </w:rPr>
        <w:t xml:space="preserve">Школы </w:t>
      </w:r>
      <w:r w:rsidRPr="00F71890">
        <w:rPr>
          <w:rStyle w:val="6"/>
          <w:sz w:val="28"/>
          <w:szCs w:val="28"/>
        </w:rPr>
        <w:t xml:space="preserve">в течение пяти лет </w:t>
      </w:r>
      <w:r w:rsidRPr="00F71890">
        <w:rPr>
          <w:rStyle w:val="7"/>
          <w:spacing w:val="0"/>
          <w:sz w:val="28"/>
          <w:szCs w:val="28"/>
        </w:rPr>
        <w:t xml:space="preserve">со </w:t>
      </w:r>
      <w:r w:rsidRPr="00F71890">
        <w:rPr>
          <w:rStyle w:val="6"/>
          <w:sz w:val="28"/>
          <w:szCs w:val="28"/>
        </w:rPr>
        <w:t>дня принятия решения по последнему уведомлению</w:t>
      </w:r>
      <w:proofErr w:type="gramEnd"/>
      <w:r w:rsidRPr="00F71890">
        <w:rPr>
          <w:rStyle w:val="6"/>
          <w:sz w:val="28"/>
          <w:szCs w:val="28"/>
        </w:rPr>
        <w:t xml:space="preserve"> с обеспечением дополнительных мер </w:t>
      </w:r>
      <w:r w:rsidRPr="00F71890">
        <w:rPr>
          <w:rStyle w:val="7"/>
          <w:spacing w:val="0"/>
          <w:sz w:val="28"/>
          <w:szCs w:val="28"/>
        </w:rPr>
        <w:t xml:space="preserve">по </w:t>
      </w:r>
      <w:r w:rsidRPr="00F71890">
        <w:rPr>
          <w:rStyle w:val="6"/>
          <w:sz w:val="28"/>
          <w:szCs w:val="28"/>
        </w:rPr>
        <w:t>ограничению доступа к данным, после чего подлежат уничтожению.</w:t>
      </w:r>
    </w:p>
    <w:p w:rsidR="0051676F" w:rsidRPr="00F71890" w:rsidRDefault="0051676F" w:rsidP="0051676F">
      <w:pPr>
        <w:tabs>
          <w:tab w:val="left" w:pos="870"/>
        </w:tabs>
        <w:spacing w:after="0" w:line="240" w:lineRule="auto"/>
        <w:ind w:left="709" w:firstLine="0"/>
        <w:rPr>
          <w:szCs w:val="28"/>
        </w:rPr>
      </w:pPr>
    </w:p>
    <w:p w:rsidR="00F71890" w:rsidRPr="000034D2" w:rsidRDefault="00F71890" w:rsidP="008A2893">
      <w:pPr>
        <w:keepNext/>
        <w:keepLines/>
        <w:spacing w:after="0" w:line="240" w:lineRule="auto"/>
        <w:ind w:left="0" w:firstLine="0"/>
        <w:jc w:val="center"/>
        <w:rPr>
          <w:b/>
          <w:szCs w:val="28"/>
        </w:rPr>
      </w:pPr>
      <w:r w:rsidRPr="000034D2">
        <w:rPr>
          <w:rStyle w:val="23"/>
          <w:b/>
          <w:spacing w:val="0"/>
          <w:sz w:val="28"/>
          <w:szCs w:val="28"/>
        </w:rPr>
        <w:t>4. Меры ответственности</w:t>
      </w:r>
    </w:p>
    <w:p w:rsidR="00F71890" w:rsidRPr="00F71890" w:rsidRDefault="00F71890" w:rsidP="008A2893">
      <w:pPr>
        <w:numPr>
          <w:ilvl w:val="0"/>
          <w:numId w:val="21"/>
        </w:numPr>
        <w:tabs>
          <w:tab w:val="left" w:pos="899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6"/>
          <w:sz w:val="28"/>
          <w:szCs w:val="28"/>
        </w:rPr>
        <w:t xml:space="preserve">Невыполнение сотрудником обязанностей, предусмотренных настоящим Порядком, является правонарушением, влекущим применение мер дисциплинарной ответственности </w:t>
      </w:r>
      <w:r w:rsidRPr="00F71890">
        <w:rPr>
          <w:rStyle w:val="7"/>
          <w:spacing w:val="0"/>
          <w:sz w:val="28"/>
          <w:szCs w:val="28"/>
        </w:rPr>
        <w:t xml:space="preserve">в </w:t>
      </w:r>
      <w:r w:rsidRPr="00F71890">
        <w:rPr>
          <w:rStyle w:val="6"/>
          <w:sz w:val="28"/>
          <w:szCs w:val="28"/>
        </w:rPr>
        <w:t xml:space="preserve">соответствии </w:t>
      </w:r>
      <w:r w:rsidRPr="00F71890">
        <w:rPr>
          <w:rStyle w:val="7"/>
          <w:spacing w:val="0"/>
          <w:sz w:val="28"/>
          <w:szCs w:val="28"/>
        </w:rPr>
        <w:t xml:space="preserve">с </w:t>
      </w:r>
      <w:r w:rsidRPr="00F71890">
        <w:rPr>
          <w:rStyle w:val="6"/>
          <w:sz w:val="28"/>
          <w:szCs w:val="28"/>
        </w:rPr>
        <w:t>Трудовым кодексом Российской Федерации.</w:t>
      </w:r>
    </w:p>
    <w:p w:rsidR="00F71890" w:rsidRPr="00F71890" w:rsidRDefault="00F71890" w:rsidP="008A2893">
      <w:pPr>
        <w:numPr>
          <w:ilvl w:val="0"/>
          <w:numId w:val="21"/>
        </w:numPr>
        <w:tabs>
          <w:tab w:val="left" w:pos="842"/>
        </w:tabs>
        <w:spacing w:after="0" w:line="240" w:lineRule="auto"/>
        <w:ind w:left="0" w:firstLine="709"/>
        <w:rPr>
          <w:rStyle w:val="6"/>
          <w:sz w:val="28"/>
          <w:szCs w:val="28"/>
        </w:rPr>
      </w:pPr>
      <w:r w:rsidRPr="00F71890">
        <w:rPr>
          <w:rStyle w:val="6"/>
          <w:sz w:val="28"/>
          <w:szCs w:val="28"/>
        </w:rPr>
        <w:t>Ограничение доступа к сведениям о конфликте интересов, содержащимся в уведомлениях и материалах, а также принятых мерах по его предотвращению или урегулированию осуществляется путем обеспечения соответствующих организационных мер.</w:t>
      </w:r>
    </w:p>
    <w:p w:rsidR="00F71890" w:rsidRPr="00F71890" w:rsidRDefault="00F71890" w:rsidP="008A2893">
      <w:pPr>
        <w:tabs>
          <w:tab w:val="left" w:pos="842"/>
        </w:tabs>
        <w:spacing w:line="240" w:lineRule="auto"/>
        <w:rPr>
          <w:rStyle w:val="6"/>
          <w:sz w:val="28"/>
          <w:szCs w:val="28"/>
        </w:rPr>
      </w:pPr>
    </w:p>
    <w:p w:rsidR="00F71890" w:rsidRPr="00F71890" w:rsidRDefault="00F71890" w:rsidP="008A2893">
      <w:pPr>
        <w:spacing w:line="240" w:lineRule="auto"/>
        <w:rPr>
          <w:rStyle w:val="20"/>
          <w:rFonts w:eastAsia="Arial Unicode MS"/>
          <w:sz w:val="28"/>
          <w:szCs w:val="28"/>
        </w:rPr>
      </w:pPr>
      <w:r w:rsidRPr="00F71890">
        <w:rPr>
          <w:rStyle w:val="20"/>
          <w:rFonts w:eastAsia="Arial Unicode MS"/>
          <w:sz w:val="28"/>
          <w:szCs w:val="28"/>
        </w:rPr>
        <w:br w:type="page"/>
      </w:r>
    </w:p>
    <w:sectPr w:rsidR="00F71890" w:rsidRPr="00F71890" w:rsidSect="003E2E5A">
      <w:pgSz w:w="12038" w:h="16925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45"/>
    <w:multiLevelType w:val="hybridMultilevel"/>
    <w:tmpl w:val="B05E7524"/>
    <w:lvl w:ilvl="0" w:tplc="627CA5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8F4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CB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283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23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A25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CB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4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EEB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D5EED"/>
    <w:multiLevelType w:val="hybridMultilevel"/>
    <w:tmpl w:val="062C2E28"/>
    <w:lvl w:ilvl="0" w:tplc="041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">
    <w:nsid w:val="085304EB"/>
    <w:multiLevelType w:val="hybridMultilevel"/>
    <w:tmpl w:val="A84849FE"/>
    <w:lvl w:ilvl="0" w:tplc="E36C530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32095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FED2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D46B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86D8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6643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3C92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D2F9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DC649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51164"/>
    <w:multiLevelType w:val="multilevel"/>
    <w:tmpl w:val="AA9474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638E9"/>
    <w:multiLevelType w:val="multilevel"/>
    <w:tmpl w:val="AAC0F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343C9"/>
    <w:multiLevelType w:val="multilevel"/>
    <w:tmpl w:val="1696C7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AC5466"/>
    <w:multiLevelType w:val="multilevel"/>
    <w:tmpl w:val="8DFEC7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57DB9"/>
    <w:multiLevelType w:val="hybridMultilevel"/>
    <w:tmpl w:val="CF268958"/>
    <w:lvl w:ilvl="0" w:tplc="7B6078CE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E6E616">
      <w:start w:val="1"/>
      <w:numFmt w:val="lowerLetter"/>
      <w:lvlText w:val="%2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1EBC3E">
      <w:start w:val="1"/>
      <w:numFmt w:val="lowerRoman"/>
      <w:lvlText w:val="%3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2B646">
      <w:start w:val="1"/>
      <w:numFmt w:val="decimal"/>
      <w:lvlText w:val="%4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3C8F8EE">
      <w:start w:val="1"/>
      <w:numFmt w:val="lowerLetter"/>
      <w:lvlText w:val="%5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0C4B12">
      <w:start w:val="1"/>
      <w:numFmt w:val="lowerRoman"/>
      <w:lvlText w:val="%6"/>
      <w:lvlJc w:val="left"/>
      <w:pPr>
        <w:ind w:left="7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AA604E">
      <w:start w:val="1"/>
      <w:numFmt w:val="decimal"/>
      <w:lvlText w:val="%7"/>
      <w:lvlJc w:val="left"/>
      <w:pPr>
        <w:ind w:left="8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CCE10C">
      <w:start w:val="1"/>
      <w:numFmt w:val="lowerLetter"/>
      <w:lvlText w:val="%8"/>
      <w:lvlJc w:val="left"/>
      <w:pPr>
        <w:ind w:left="8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44A3C2">
      <w:start w:val="1"/>
      <w:numFmt w:val="lowerRoman"/>
      <w:lvlText w:val="%9"/>
      <w:lvlJc w:val="left"/>
      <w:pPr>
        <w:ind w:left="9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813B06"/>
    <w:multiLevelType w:val="multilevel"/>
    <w:tmpl w:val="116CB75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EC2918"/>
    <w:multiLevelType w:val="hybridMultilevel"/>
    <w:tmpl w:val="6FE408E8"/>
    <w:lvl w:ilvl="0" w:tplc="28024F8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E019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EECE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8D3B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738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EE0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84A4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2277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8E1D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7B4DBE"/>
    <w:multiLevelType w:val="multilevel"/>
    <w:tmpl w:val="6A8ABF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8B4E6A"/>
    <w:multiLevelType w:val="multilevel"/>
    <w:tmpl w:val="201E6C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A661C8"/>
    <w:multiLevelType w:val="multilevel"/>
    <w:tmpl w:val="DF4E4A48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4D6B1F"/>
    <w:multiLevelType w:val="hybridMultilevel"/>
    <w:tmpl w:val="AF98D5F0"/>
    <w:lvl w:ilvl="0" w:tplc="16D8C804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A9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AE2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4CA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652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A08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6FF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ACE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29A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337DAB"/>
    <w:multiLevelType w:val="multilevel"/>
    <w:tmpl w:val="3814AE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D40333"/>
    <w:multiLevelType w:val="hybridMultilevel"/>
    <w:tmpl w:val="E536DB86"/>
    <w:lvl w:ilvl="0" w:tplc="60B43198">
      <w:start w:val="1"/>
      <w:numFmt w:val="bullet"/>
      <w:lvlText w:val="•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98884B4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4566E24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0DE0AE6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72E4FA9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98852A2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2544658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6480BF8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4F62570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966397"/>
    <w:multiLevelType w:val="multilevel"/>
    <w:tmpl w:val="23C81C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F55D53"/>
    <w:multiLevelType w:val="hybridMultilevel"/>
    <w:tmpl w:val="EDBCF66E"/>
    <w:lvl w:ilvl="0" w:tplc="9EF4A3A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A43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42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7A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1E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475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299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63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58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646E66"/>
    <w:multiLevelType w:val="multilevel"/>
    <w:tmpl w:val="FE92EBE0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0"/>
  </w:num>
  <w:num w:numId="5">
    <w:abstractNumId w:val="2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22"/>
  </w:num>
  <w:num w:numId="11">
    <w:abstractNumId w:val="5"/>
  </w:num>
  <w:num w:numId="12">
    <w:abstractNumId w:val="6"/>
  </w:num>
  <w:num w:numId="13">
    <w:abstractNumId w:val="20"/>
  </w:num>
  <w:num w:numId="14">
    <w:abstractNumId w:val="9"/>
  </w:num>
  <w:num w:numId="15">
    <w:abstractNumId w:val="14"/>
  </w:num>
  <w:num w:numId="16">
    <w:abstractNumId w:val="19"/>
  </w:num>
  <w:num w:numId="17">
    <w:abstractNumId w:val="7"/>
  </w:num>
  <w:num w:numId="18">
    <w:abstractNumId w:val="12"/>
  </w:num>
  <w:num w:numId="19">
    <w:abstractNumId w:val="8"/>
  </w:num>
  <w:num w:numId="20">
    <w:abstractNumId w:val="3"/>
  </w:num>
  <w:num w:numId="21">
    <w:abstractNumId w:val="18"/>
  </w:num>
  <w:num w:numId="22">
    <w:abstractNumId w:val="10"/>
  </w:num>
  <w:num w:numId="23">
    <w:abstractNumId w:val="21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90"/>
    <w:rsid w:val="000034D2"/>
    <w:rsid w:val="000E5E22"/>
    <w:rsid w:val="0013111E"/>
    <w:rsid w:val="0013408A"/>
    <w:rsid w:val="001D33AE"/>
    <w:rsid w:val="002E75AC"/>
    <w:rsid w:val="003E479E"/>
    <w:rsid w:val="0051676F"/>
    <w:rsid w:val="00702DD8"/>
    <w:rsid w:val="008406DD"/>
    <w:rsid w:val="008A2893"/>
    <w:rsid w:val="008D3490"/>
    <w:rsid w:val="00920E1E"/>
    <w:rsid w:val="009D4071"/>
    <w:rsid w:val="009F45F8"/>
    <w:rsid w:val="00BD4E58"/>
    <w:rsid w:val="00BE1553"/>
    <w:rsid w:val="00BF28E6"/>
    <w:rsid w:val="00C4497C"/>
    <w:rsid w:val="00D77274"/>
    <w:rsid w:val="00F433F0"/>
    <w:rsid w:val="00F71890"/>
    <w:rsid w:val="00F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90"/>
    <w:pPr>
      <w:spacing w:after="3" w:line="250" w:lineRule="auto"/>
      <w:ind w:left="1470" w:hanging="10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71890"/>
    <w:pPr>
      <w:keepNext/>
      <w:keepLines/>
      <w:spacing w:after="261" w:line="259" w:lineRule="auto"/>
      <w:ind w:left="1470" w:hanging="10"/>
      <w:outlineLvl w:val="0"/>
    </w:pPr>
    <w:rPr>
      <w:rFonts w:eastAsia="Times New Roman"/>
      <w:color w:val="000000"/>
      <w:sz w:val="3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890"/>
    <w:rPr>
      <w:rFonts w:eastAsia="Times New Roman"/>
      <w:color w:val="000000"/>
      <w:sz w:val="30"/>
      <w:szCs w:val="22"/>
      <w:lang w:eastAsia="ru-RU"/>
    </w:rPr>
  </w:style>
  <w:style w:type="character" w:customStyle="1" w:styleId="a3">
    <w:name w:val="Основной текст_"/>
    <w:basedOn w:val="a0"/>
    <w:link w:val="11"/>
    <w:rsid w:val="00F718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1890"/>
    <w:pPr>
      <w:shd w:val="clear" w:color="auto" w:fill="FFFFFF"/>
      <w:spacing w:after="540" w:line="300" w:lineRule="exact"/>
      <w:ind w:left="0" w:firstLine="0"/>
      <w:jc w:val="center"/>
    </w:pPr>
    <w:rPr>
      <w:rFonts w:eastAsiaTheme="minorHAnsi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)"/>
    <w:basedOn w:val="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"/>
    <w:basedOn w:val="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"/>
    <w:basedOn w:val="1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8">
    <w:name w:val="Основной текст8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9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7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10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rsid w:val="00F71890"/>
    <w:pPr>
      <w:shd w:val="clear" w:color="auto" w:fill="FFFFFF"/>
      <w:spacing w:before="300" w:after="0" w:line="245" w:lineRule="exact"/>
      <w:ind w:left="0" w:firstLine="0"/>
    </w:pPr>
    <w:rPr>
      <w:spacing w:val="10"/>
      <w:sz w:val="18"/>
      <w:szCs w:val="18"/>
      <w:lang w:val="ru"/>
    </w:rPr>
  </w:style>
  <w:style w:type="character" w:customStyle="1" w:styleId="22">
    <w:name w:val="Заголовок №2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3">
    <w:name w:val="Заголовок №2"/>
    <w:basedOn w:val="2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styleId="a4">
    <w:name w:val="List Paragraph"/>
    <w:basedOn w:val="a"/>
    <w:uiPriority w:val="34"/>
    <w:qFormat/>
    <w:rsid w:val="00F71890"/>
    <w:pPr>
      <w:spacing w:after="0"/>
      <w:ind w:left="720" w:hanging="360"/>
      <w:contextualSpacing/>
    </w:pPr>
  </w:style>
  <w:style w:type="table" w:styleId="a5">
    <w:name w:val="Table Grid"/>
    <w:basedOn w:val="a1"/>
    <w:uiPriority w:val="39"/>
    <w:rsid w:val="00F7189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8A2893"/>
    <w:pPr>
      <w:spacing w:after="0" w:line="240" w:lineRule="auto"/>
      <w:ind w:left="1470" w:hanging="10"/>
      <w:jc w:val="both"/>
    </w:pPr>
    <w:rPr>
      <w:rFonts w:eastAsia="Times New Roman"/>
      <w:color w:val="00000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90"/>
    <w:pPr>
      <w:spacing w:after="3" w:line="250" w:lineRule="auto"/>
      <w:ind w:left="1470" w:hanging="10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71890"/>
    <w:pPr>
      <w:keepNext/>
      <w:keepLines/>
      <w:spacing w:after="261" w:line="259" w:lineRule="auto"/>
      <w:ind w:left="1470" w:hanging="10"/>
      <w:outlineLvl w:val="0"/>
    </w:pPr>
    <w:rPr>
      <w:rFonts w:eastAsia="Times New Roman"/>
      <w:color w:val="000000"/>
      <w:sz w:val="3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890"/>
    <w:rPr>
      <w:rFonts w:eastAsia="Times New Roman"/>
      <w:color w:val="000000"/>
      <w:sz w:val="30"/>
      <w:szCs w:val="22"/>
      <w:lang w:eastAsia="ru-RU"/>
    </w:rPr>
  </w:style>
  <w:style w:type="character" w:customStyle="1" w:styleId="a3">
    <w:name w:val="Основной текст_"/>
    <w:basedOn w:val="a0"/>
    <w:link w:val="11"/>
    <w:rsid w:val="00F718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1890"/>
    <w:pPr>
      <w:shd w:val="clear" w:color="auto" w:fill="FFFFFF"/>
      <w:spacing w:after="540" w:line="300" w:lineRule="exact"/>
      <w:ind w:left="0" w:firstLine="0"/>
      <w:jc w:val="center"/>
    </w:pPr>
    <w:rPr>
      <w:rFonts w:eastAsiaTheme="minorHAnsi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)"/>
    <w:basedOn w:val="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"/>
    <w:basedOn w:val="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"/>
    <w:basedOn w:val="1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8">
    <w:name w:val="Основной текст8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9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7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10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rsid w:val="00F71890"/>
    <w:pPr>
      <w:shd w:val="clear" w:color="auto" w:fill="FFFFFF"/>
      <w:spacing w:before="300" w:after="0" w:line="245" w:lineRule="exact"/>
      <w:ind w:left="0" w:firstLine="0"/>
    </w:pPr>
    <w:rPr>
      <w:spacing w:val="10"/>
      <w:sz w:val="18"/>
      <w:szCs w:val="18"/>
      <w:lang w:val="ru"/>
    </w:rPr>
  </w:style>
  <w:style w:type="character" w:customStyle="1" w:styleId="22">
    <w:name w:val="Заголовок №2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3">
    <w:name w:val="Заголовок №2"/>
    <w:basedOn w:val="2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styleId="a4">
    <w:name w:val="List Paragraph"/>
    <w:basedOn w:val="a"/>
    <w:uiPriority w:val="34"/>
    <w:qFormat/>
    <w:rsid w:val="00F71890"/>
    <w:pPr>
      <w:spacing w:after="0"/>
      <w:ind w:left="720" w:hanging="360"/>
      <w:contextualSpacing/>
    </w:pPr>
  </w:style>
  <w:style w:type="table" w:styleId="a5">
    <w:name w:val="Table Grid"/>
    <w:basedOn w:val="a1"/>
    <w:uiPriority w:val="39"/>
    <w:rsid w:val="00F7189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8A2893"/>
    <w:pPr>
      <w:spacing w:after="0" w:line="240" w:lineRule="auto"/>
      <w:ind w:left="1470" w:hanging="10"/>
      <w:jc w:val="both"/>
    </w:pPr>
    <w:rPr>
      <w:rFonts w:eastAsia="Times New Roman"/>
      <w:color w:val="00000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priemnaya</cp:lastModifiedBy>
  <cp:revision>2</cp:revision>
  <cp:lastPrinted>2020-10-27T09:26:00Z</cp:lastPrinted>
  <dcterms:created xsi:type="dcterms:W3CDTF">2020-10-28T01:35:00Z</dcterms:created>
  <dcterms:modified xsi:type="dcterms:W3CDTF">2020-10-28T01:35:00Z</dcterms:modified>
</cp:coreProperties>
</file>